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F4" w:rsidRDefault="000D38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38F4" w:rsidRDefault="000D38F4">
      <w:pPr>
        <w:pStyle w:val="ConsPlusNormal"/>
        <w:jc w:val="both"/>
        <w:outlineLvl w:val="0"/>
      </w:pPr>
    </w:p>
    <w:p w:rsidR="000D38F4" w:rsidRDefault="000D38F4">
      <w:pPr>
        <w:pStyle w:val="ConsPlusTitle"/>
        <w:jc w:val="center"/>
      </w:pPr>
      <w:r>
        <w:t>МИНИСТЕРСТВО ФИНАНСОВ РОССИЙСКОЙ ФЕДЕРАЦИИ</w:t>
      </w:r>
    </w:p>
    <w:p w:rsidR="000D38F4" w:rsidRDefault="000D38F4">
      <w:pPr>
        <w:pStyle w:val="ConsPlusTitle"/>
        <w:jc w:val="center"/>
      </w:pPr>
    </w:p>
    <w:p w:rsidR="000D38F4" w:rsidRDefault="000D38F4">
      <w:pPr>
        <w:pStyle w:val="ConsPlusTitle"/>
        <w:jc w:val="center"/>
      </w:pPr>
      <w:r>
        <w:t>ИНФОРМАЦИОННОЕ ПИСЬМО</w:t>
      </w:r>
    </w:p>
    <w:p w:rsidR="000D38F4" w:rsidRDefault="000D38F4">
      <w:pPr>
        <w:pStyle w:val="ConsPlusTitle"/>
        <w:jc w:val="center"/>
      </w:pPr>
      <w:r>
        <w:t>от 27 июня 2022 г. N 24-01-09/61077</w:t>
      </w:r>
    </w:p>
    <w:p w:rsidR="000D38F4" w:rsidRDefault="000D38F4">
      <w:pPr>
        <w:pStyle w:val="ConsPlusTitle"/>
        <w:jc w:val="center"/>
      </w:pPr>
    </w:p>
    <w:p w:rsidR="000D38F4" w:rsidRDefault="000D38F4">
      <w:pPr>
        <w:pStyle w:val="ConsPlusTitle"/>
        <w:jc w:val="center"/>
      </w:pPr>
      <w:r>
        <w:t>О ПРИМЕНЕНИИ</w:t>
      </w:r>
    </w:p>
    <w:p w:rsidR="000D38F4" w:rsidRDefault="000D38F4">
      <w:pPr>
        <w:pStyle w:val="ConsPlusTitle"/>
        <w:jc w:val="center"/>
      </w:pPr>
      <w:r>
        <w:t>ПОСТАНОВЛЕНИЯ ПРАВИТЕЛЬСТВА РОССИЙСКОЙ ФЕДЕРАЦИИ</w:t>
      </w:r>
    </w:p>
    <w:p w:rsidR="000D38F4" w:rsidRDefault="000D38F4">
      <w:pPr>
        <w:pStyle w:val="ConsPlusTitle"/>
        <w:jc w:val="center"/>
      </w:pPr>
      <w:r>
        <w:t>ОТ 23 МАЯ 2022 Г. N 937</w:t>
      </w:r>
    </w:p>
    <w:p w:rsidR="000D38F4" w:rsidRDefault="000D38F4">
      <w:pPr>
        <w:pStyle w:val="ConsPlusNormal"/>
        <w:jc w:val="both"/>
      </w:pPr>
    </w:p>
    <w:p w:rsidR="000D38F4" w:rsidRDefault="000D38F4">
      <w:pPr>
        <w:pStyle w:val="ConsPlusNormal"/>
        <w:ind w:firstLine="540"/>
        <w:jc w:val="both"/>
      </w:pPr>
      <w:proofErr w:type="gramStart"/>
      <w:r>
        <w:t xml:space="preserve">В связи со вступлением в силу с 1 июля 2022 г.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мая 2022 г. N 937 "О внесении изменений в постановление Правительства Российской Федерации от 29 декабря 2021 г. N 2571", разработанного Минфином России, Департамент бюджетной политики в сфере контрактной системы Минфина России (далее соответственно - Постановление N 2571,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</w:t>
      </w:r>
      <w:proofErr w:type="gramEnd"/>
      <w:r>
        <w:t xml:space="preserve"> </w:t>
      </w:r>
      <w:proofErr w:type="gramStart"/>
      <w:r>
        <w:t>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0D38F4" w:rsidRDefault="000D38F4">
      <w:pPr>
        <w:pStyle w:val="ConsPlusNormal"/>
        <w:spacing w:before="200"/>
        <w:ind w:firstLine="540"/>
        <w:jc w:val="both"/>
      </w:pPr>
      <w:r>
        <w:t xml:space="preserve">Вступающими в силу изменениями расширен предмет регулирования </w:t>
      </w:r>
      <w:hyperlink r:id="rId8">
        <w:r>
          <w:rPr>
            <w:color w:val="0000FF"/>
          </w:rPr>
          <w:t>Постановления</w:t>
        </w:r>
      </w:hyperlink>
      <w:r>
        <w:t xml:space="preserve"> N 2571. </w:t>
      </w:r>
      <w:proofErr w:type="gramStart"/>
      <w:r>
        <w:t xml:space="preserve">Помимо дополнительных требований к участникам закупки, предусмотренных </w:t>
      </w:r>
      <w:hyperlink r:id="rId9">
        <w:r>
          <w:rPr>
            <w:color w:val="0000FF"/>
          </w:rPr>
          <w:t>частью 2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</w:t>
      </w:r>
      <w:hyperlink r:id="rId10">
        <w:r>
          <w:rPr>
            <w:color w:val="0000FF"/>
          </w:rPr>
          <w:t>Постановлением</w:t>
        </w:r>
      </w:hyperlink>
      <w:r>
        <w:t xml:space="preserve"> N 2571 с 1 июля 2022 года станет в соответствии с </w:t>
      </w:r>
      <w:hyperlink r:id="rId11">
        <w:r>
          <w:rPr>
            <w:color w:val="0000FF"/>
          </w:rPr>
          <w:t>частью 1.1 статьи 31</w:t>
        </w:r>
      </w:hyperlink>
      <w:r>
        <w:t xml:space="preserve"> Закона N 44-ФЗ устанавливаться случай</w:t>
      </w:r>
      <w:proofErr w:type="gramEnd"/>
      <w:r>
        <w:t xml:space="preserve"> обязательного предъявления заказчиком требования к участникам закупки об отсутствии информации в реестре недобросовестных поставщиков (подрядчиков, исполнителей) (далее - Реестр), включенной в Реестр в связи с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 (</w:t>
      </w:r>
      <w:hyperlink r:id="rId12">
        <w:r>
          <w:rPr>
            <w:color w:val="0000FF"/>
          </w:rPr>
          <w:t>подпункт "б" пункта 1</w:t>
        </w:r>
      </w:hyperlink>
      <w:r>
        <w:t xml:space="preserve"> Постановления N 2571).</w:t>
      </w:r>
    </w:p>
    <w:p w:rsidR="000D38F4" w:rsidRDefault="000D38F4">
      <w:pPr>
        <w:pStyle w:val="ConsPlusNormal"/>
        <w:spacing w:before="200"/>
        <w:ind w:firstLine="540"/>
        <w:jc w:val="both"/>
      </w:pPr>
      <w:proofErr w:type="gramStart"/>
      <w:r>
        <w:t xml:space="preserve">Следует отметить, что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марта 2022 г. N 417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 </w:t>
      </w:r>
      <w:hyperlink r:id="rId14">
        <w:r>
          <w:rPr>
            <w:color w:val="0000FF"/>
          </w:rPr>
          <w:t>Правила</w:t>
        </w:r>
      </w:hyperlink>
      <w:r>
        <w:t xml:space="preserve"> ведения реестра недобросовестных поставщиков (подрядчиков, исполнителей), утвержденные постановлением Правительства Российской Федерации от 30 июня</w:t>
      </w:r>
      <w:proofErr w:type="gramEnd"/>
      <w:r>
        <w:t xml:space="preserve"> </w:t>
      </w:r>
      <w:proofErr w:type="gramStart"/>
      <w:r>
        <w:t>2021 г. N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Федерации", дополнены положением, согласно которому орган контроля в случае выявления соответствующих обстоятельств при включении информации в Реестр дополнительно устанавливает признак о том, что поставщик (подрядчик, исполнитель</w:t>
      </w:r>
      <w:proofErr w:type="gramEnd"/>
      <w:r>
        <w:t>) отказался от исполнения контракта по причине введения в отношении заказчика санкций и (или) мер ограничительного характера (</w:t>
      </w:r>
      <w:hyperlink r:id="rId15">
        <w:r>
          <w:rPr>
            <w:color w:val="0000FF"/>
          </w:rPr>
          <w:t>абзац третий подпункта "в" пункта 16</w:t>
        </w:r>
      </w:hyperlink>
      <w:r>
        <w:t xml:space="preserve"> указанных правил).</w:t>
      </w:r>
    </w:p>
    <w:p w:rsidR="000D38F4" w:rsidRDefault="000D38F4">
      <w:pPr>
        <w:pStyle w:val="ConsPlusNormal"/>
        <w:spacing w:before="200"/>
        <w:ind w:firstLine="540"/>
        <w:jc w:val="both"/>
      </w:pPr>
      <w:r>
        <w:t xml:space="preserve">Учитывая вышеуказанное изменение предмета регулирования </w:t>
      </w:r>
      <w:hyperlink r:id="rId16">
        <w:r>
          <w:rPr>
            <w:color w:val="0000FF"/>
          </w:rPr>
          <w:t>Постановления</w:t>
        </w:r>
      </w:hyperlink>
      <w:r>
        <w:t xml:space="preserve"> N 2571, требование, предусмотренное </w:t>
      </w:r>
      <w:hyperlink r:id="rId17">
        <w:r>
          <w:rPr>
            <w:color w:val="0000FF"/>
          </w:rPr>
          <w:t>подпунктом "б" пункта 1</w:t>
        </w:r>
      </w:hyperlink>
      <w:r>
        <w:t xml:space="preserve"> Постановления N 2571, с 1 июля 2022 года устанавливается заказчиком:</w:t>
      </w:r>
    </w:p>
    <w:p w:rsidR="000D38F4" w:rsidRDefault="000D38F4">
      <w:pPr>
        <w:pStyle w:val="ConsPlusNormal"/>
        <w:spacing w:before="200"/>
        <w:ind w:firstLine="540"/>
        <w:jc w:val="both"/>
      </w:pPr>
      <w:r>
        <w:t xml:space="preserve">при осуществлении любых закупок любых товаров, работ, услуг (то есть, не только при осуществлении закупок отдельных видов товаров, работ, услуг, содержащихся в </w:t>
      </w:r>
      <w:hyperlink r:id="rId18">
        <w:r>
          <w:rPr>
            <w:color w:val="0000FF"/>
          </w:rPr>
          <w:t>приложении</w:t>
        </w:r>
      </w:hyperlink>
      <w:r>
        <w:t xml:space="preserve"> к Постановлению N 2571). Указанное требование устанавливается заказчиком в отношении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с 1 июля 2022 г., а также при заключении с 1 июля 2022 г. контрактов с единственным поставщиком (подрядчиком, исполнителем);</w:t>
      </w:r>
    </w:p>
    <w:p w:rsidR="000D38F4" w:rsidRDefault="000D38F4">
      <w:pPr>
        <w:pStyle w:val="ConsPlusNormal"/>
        <w:spacing w:before="200"/>
        <w:ind w:firstLine="540"/>
        <w:jc w:val="both"/>
      </w:pPr>
      <w:proofErr w:type="gramStart"/>
      <w:r>
        <w:t xml:space="preserve">в обязательном порядке, если заказчиком не реализовано право установить в соответствии с </w:t>
      </w:r>
      <w:hyperlink r:id="rId19">
        <w:r>
          <w:rPr>
            <w:color w:val="0000FF"/>
          </w:rPr>
          <w:t>частью 1.1 статьи 31</w:t>
        </w:r>
      </w:hyperlink>
      <w:r>
        <w:t xml:space="preserve"> Закона N 44-ФЗ более широкое требование об отсутствии информации об участниках закупки в Реестре, включенной в Реестр по любым основаниям (а не только в связи с </w:t>
      </w:r>
      <w:r>
        <w:lastRenderedPageBreak/>
        <w:t>отказом поставщика (подрядчика, исполнителя) от исполнения контракта по причине введения в отношении заказчика санкций и (или) мер ограничительного</w:t>
      </w:r>
      <w:proofErr w:type="gramEnd"/>
      <w:r>
        <w:t xml:space="preserve"> характера). Если заказчиком такое право реализовано, то требование, предусмотренное </w:t>
      </w:r>
      <w:hyperlink r:id="rId20">
        <w:r>
          <w:rPr>
            <w:color w:val="0000FF"/>
          </w:rPr>
          <w:t>подпунктом "б" пункта 1</w:t>
        </w:r>
      </w:hyperlink>
      <w:r>
        <w:t xml:space="preserve"> Постановления N 2571, заказчиком не устанавливается.</w:t>
      </w:r>
    </w:p>
    <w:p w:rsidR="000D38F4" w:rsidRDefault="000D38F4">
      <w:pPr>
        <w:pStyle w:val="ConsPlusNormal"/>
        <w:spacing w:before="200"/>
        <w:ind w:firstLine="540"/>
        <w:jc w:val="both"/>
      </w:pPr>
      <w:r>
        <w:t>Настоящее письмо не является нормативным правовым актом.</w:t>
      </w:r>
    </w:p>
    <w:p w:rsidR="000D38F4" w:rsidRDefault="000D38F4">
      <w:pPr>
        <w:pStyle w:val="ConsPlusNormal"/>
        <w:jc w:val="both"/>
      </w:pPr>
    </w:p>
    <w:p w:rsidR="000D38F4" w:rsidRDefault="000D38F4">
      <w:pPr>
        <w:pStyle w:val="ConsPlusNormal"/>
        <w:jc w:val="right"/>
      </w:pPr>
      <w:r>
        <w:t>Директор Департамента</w:t>
      </w:r>
    </w:p>
    <w:p w:rsidR="000D38F4" w:rsidRDefault="000D38F4">
      <w:pPr>
        <w:pStyle w:val="ConsPlusNormal"/>
        <w:jc w:val="right"/>
      </w:pPr>
      <w:r>
        <w:t>Т.П.ДЕМИДОВА</w:t>
      </w:r>
    </w:p>
    <w:p w:rsidR="000D38F4" w:rsidRDefault="000D38F4">
      <w:pPr>
        <w:pStyle w:val="ConsPlusNormal"/>
        <w:jc w:val="both"/>
      </w:pPr>
    </w:p>
    <w:p w:rsidR="000D38F4" w:rsidRDefault="000D38F4">
      <w:pPr>
        <w:pStyle w:val="ConsPlusNormal"/>
        <w:jc w:val="both"/>
      </w:pPr>
    </w:p>
    <w:p w:rsidR="000D38F4" w:rsidRDefault="000D3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CD4" w:rsidRDefault="006B7CD4">
      <w:bookmarkStart w:id="0" w:name="_GoBack"/>
      <w:bookmarkEnd w:id="0"/>
    </w:p>
    <w:sectPr w:rsidR="006B7CD4" w:rsidSect="0089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F4"/>
    <w:rsid w:val="000D38F4"/>
    <w:rsid w:val="006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3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3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3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C8F757F3C96A4B9FEA26422A0474A668A402FAA0C29266AF5B670F0D869ECB5FF405BB7C939AFA53F95C6F1R64EM" TargetMode="External"/><Relationship Id="rId13" Type="http://schemas.openxmlformats.org/officeDocument/2006/relationships/hyperlink" Target="consultantplus://offline/ref=E5EC8F757F3C96A4B9FEA26422A0474A668A452DAA0B29266AF5B670F0D869ECB5FF405BB7C939AFA53F95C6F1R64EM" TargetMode="External"/><Relationship Id="rId18" Type="http://schemas.openxmlformats.org/officeDocument/2006/relationships/hyperlink" Target="consultantplus://offline/ref=E5EC8F757F3C96A4B9FEA26422A0474A668A402FAA0C29266AF5B670F0D869ECA7FF1857B5C827AAA72AC397B739010F7621ECC349122A01R54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EC8F757F3C96A4B9FEAB7D25A0474A64824729AE0B29266AF5B670F0D869ECA7FF1857B5C827ADAB2AC397B739010F7621ECC349122A01R54EM" TargetMode="External"/><Relationship Id="rId12" Type="http://schemas.openxmlformats.org/officeDocument/2006/relationships/hyperlink" Target="consultantplus://offline/ref=E5EC8F757F3C96A4B9FEA26422A0474A668A402FAA0C29266AF5B670F0D869ECA7FF1853BE9C76EBF72C95C7ED6C0B13753FEERC46M" TargetMode="External"/><Relationship Id="rId17" Type="http://schemas.openxmlformats.org/officeDocument/2006/relationships/hyperlink" Target="consultantplus://offline/ref=E5EC8F757F3C96A4B9FEA26422A0474A668A402FAA0C29266AF5B670F0D869ECA7FF1853BE9C76EBF72C95C7ED6C0B13753FEERC4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EC8F757F3C96A4B9FEA26422A0474A668A402FAA0C29266AF5B670F0D869ECB5FF405BB7C939AFA53F95C6F1R64EM" TargetMode="External"/><Relationship Id="rId20" Type="http://schemas.openxmlformats.org/officeDocument/2006/relationships/hyperlink" Target="consultantplus://offline/ref=E5EC8F757F3C96A4B9FEA26422A0474A668A402FAA0C29266AF5B670F0D869ECA7FF1853BE9C76EBF72C95C7ED6C0B13753FEERC4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C8F757F3C96A4B9FEA26422A0474A668A402CA80029266AF5B670F0D869ECB5FF405BB7C939AFA53F95C6F1R64EM" TargetMode="External"/><Relationship Id="rId11" Type="http://schemas.openxmlformats.org/officeDocument/2006/relationships/hyperlink" Target="consultantplus://offline/ref=E5EC8F757F3C96A4B9FEA26422A0474A6689472CA80D29266AF5B670F0D869ECA7FF1857B7C826A6A975C682A6610E0C693FEBDA551028R041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EC8F757F3C96A4B9FEA26422A0474A668A452DAD0D29266AF5B670F0D869ECA7FF1857B5C823AFA62AC397B739010F7621ECC349122A01R54EM" TargetMode="External"/><Relationship Id="rId10" Type="http://schemas.openxmlformats.org/officeDocument/2006/relationships/hyperlink" Target="consultantplus://offline/ref=E5EC8F757F3C96A4B9FEA26422A0474A668A402FAA0C29266AF5B670F0D869ECB5FF405BB7C939AFA53F95C6F1R64EM" TargetMode="External"/><Relationship Id="rId19" Type="http://schemas.openxmlformats.org/officeDocument/2006/relationships/hyperlink" Target="consultantplus://offline/ref=E5EC8F757F3C96A4B9FEA26422A0474A6689472CA80D29266AF5B670F0D869ECA7FF1857B7C826A6A975C682A6610E0C693FEBDA551028R04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EC8F757F3C96A4B9FEA26422A0474A6689472CA80D29266AF5B670F0D869ECA7FF1854B7C921A4F670D393FE6E0D137738F2C65712R248M" TargetMode="External"/><Relationship Id="rId14" Type="http://schemas.openxmlformats.org/officeDocument/2006/relationships/hyperlink" Target="consultantplus://offline/ref=E5EC8F757F3C96A4B9FEA26422A0474A668A452DAD0D29266AF5B670F0D869ECA7FF1857B5C827ADA02AC397B739010F7621ECC349122A01R54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2022-07-21T12:56:00Z</dcterms:created>
  <dcterms:modified xsi:type="dcterms:W3CDTF">2022-07-21T12:56:00Z</dcterms:modified>
</cp:coreProperties>
</file>